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87.0" w:type="dxa"/>
        <w:jc w:val="left"/>
        <w:tblInd w:w="-720.0" w:type="dxa"/>
        <w:tblLayout w:type="fixed"/>
        <w:tblLook w:val="0000"/>
      </w:tblPr>
      <w:tblGrid>
        <w:gridCol w:w="5220"/>
        <w:gridCol w:w="5267"/>
        <w:tblGridChange w:id="0">
          <w:tblGrid>
            <w:gridCol w:w="5220"/>
            <w:gridCol w:w="5267"/>
          </w:tblGrid>
        </w:tblGridChange>
      </w:tblGrid>
      <w:tr>
        <w:trPr>
          <w:cantSplit w:val="0"/>
          <w:trHeight w:val="144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 w:firstLine="567"/>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Договор №___</w:t>
            </w:r>
            <w:r w:rsidDel="00000000" w:rsidR="00000000" w:rsidRPr="00000000">
              <w:rPr>
                <w:rtl w:val="0"/>
              </w:rPr>
            </w:r>
          </w:p>
          <w:p w:rsidR="00000000" w:rsidDel="00000000" w:rsidP="00000000" w:rsidRDefault="00000000" w:rsidRPr="00000000" w14:paraId="0000000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 w:firstLine="567"/>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организацию участия в мероприятиях   </w:t>
              <w:br w:type="textWrapping"/>
              <w:t xml:space="preserve">Международного экономического форума «Россия – Исламский мир:</w:t>
            </w:r>
            <w:r w:rsidDel="00000000" w:rsidR="00000000" w:rsidRPr="00000000">
              <w:rPr>
                <w:rtl w:val="0"/>
              </w:rPr>
            </w:r>
          </w:p>
          <w:p w:rsidR="00000000" w:rsidDel="00000000" w:rsidP="00000000" w:rsidRDefault="00000000" w:rsidRPr="00000000" w14:paraId="00000004">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 w:firstLine="567"/>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KazanForum» 2023г.</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90"/>
                <w:tab w:val="right" w:leader="none" w:pos="7926"/>
                <w:tab w:val="center" w:leader="none" w:pos="8055"/>
              </w:tabs>
              <w:spacing w:after="0" w:before="0" w:line="276"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90"/>
                <w:tab w:val="right" w:leader="none" w:pos="7926"/>
                <w:tab w:val="center" w:leader="none" w:pos="8055"/>
              </w:tabs>
              <w:spacing w:after="0" w:before="0" w:line="276" w:lineRule="auto"/>
              <w:ind w:left="0" w:right="34"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Казань                                   «__»  ________2023г.</w:t>
              <w:tab/>
              <w:t xml:space="preserve">г.</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2386"/>
                <w:tab w:val="center" w:leader="none" w:pos="2910"/>
                <w:tab w:val="left" w:leader="none" w:pos="3990"/>
                <w:tab w:val="right" w:leader="none" w:pos="6889"/>
                <w:tab w:val="left" w:leader="none" w:pos="7004"/>
              </w:tabs>
              <w:spacing w:after="0" w:before="0" w:line="276" w:lineRule="auto"/>
              <w:ind w:left="0" w:right="34" w:firstLine="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2386"/>
                <w:tab w:val="center" w:leader="none" w:pos="2910"/>
                <w:tab w:val="left" w:leader="none" w:pos="3990"/>
                <w:tab w:val="right" w:leader="none" w:pos="6889"/>
                <w:tab w:val="left" w:leader="none" w:pos="7004"/>
              </w:tabs>
              <w:spacing w:after="0" w:before="0" w:line="276"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Автономная некоммерческая организация «Дирекция международных программ»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именуемая в дальнейшем «Исполнитель», в лице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Исполняющего обязанности генерального директора</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Шайхутдиновой Дианы Олеговны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действующего на основании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Приказа № 1-ИО от 30 декабря 2022 года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одной стороны,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2386"/>
                <w:tab w:val="center" w:leader="none" w:pos="2910"/>
                <w:tab w:val="left" w:leader="none" w:pos="3990"/>
                <w:tab w:val="right" w:leader="none" w:pos="6889"/>
                <w:tab w:val="left" w:leader="none" w:pos="7004"/>
              </w:tabs>
              <w:spacing w:after="0" w:before="0" w:line="276"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w:t>
              <w:tab/>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_______________________________________,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далее именуемый </w:t>
              <w:tab/>
              <w:t xml:space="preserve">как «Заказчик», в лице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__________________</w:t>
              <w:tab/>
              <w:t xml:space="preserve">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2386"/>
                <w:tab w:val="center" w:leader="none" w:pos="2910"/>
                <w:tab w:val="left" w:leader="none" w:pos="3990"/>
                <w:tab w:val="right" w:leader="none" w:pos="6889"/>
                <w:tab w:val="left" w:leader="none" w:pos="7004"/>
              </w:tabs>
              <w:spacing w:after="0" w:before="0" w:line="276" w:lineRule="auto"/>
              <w:ind w:left="0" w:right="34"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действующего на основании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другой стороны, при совместном упоминании в тексте настоящего договора именуемые «Стороны», а по отде</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льности «Сторона», заключили настоящий Договор о нижеследующем.</w:t>
            </w:r>
            <w:r w:rsidDel="00000000" w:rsidR="00000000" w:rsidRPr="00000000">
              <w:rPr>
                <w:rtl w:val="0"/>
              </w:rPr>
            </w:r>
          </w:p>
          <w:p w:rsidR="00000000" w:rsidDel="00000000" w:rsidP="00000000" w:rsidRDefault="00000000" w:rsidRPr="00000000" w14:paraId="0000000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4" w:hanging="360"/>
              <w:jc w:val="center"/>
              <w:rPr>
                <w:b w:val="1"/>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Предмет Договора</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br w:type="textWrapping"/>
            </w:r>
          </w:p>
          <w:p w:rsidR="00000000" w:rsidDel="00000000" w:rsidP="00000000" w:rsidRDefault="00000000" w:rsidRPr="00000000" w14:paraId="0000000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соответствии с настоящим Договором Исполнитель обязуется оказать услуги по организации участия Заказчика (его представителей) в мероприятиях, проводимых в рамках «Международного экономического форума «Россия – Исламский мир: KazanForum» 2023г. </w:t>
              <w:br w:type="textWrapping"/>
              <w:t xml:space="preserve">(далее - Форум), а Заказчик обязуется оплатить Исполнителю услуги в размере и на условиях, указанных в настоящем договоре.</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проведения мероприятий Форума: 18-19 мая 2023 г. Место проведения мероприятий Форума: 420017, Республика Татарстан, Лаишевский район, ул. Выставочная, д.1, Международный выставочный центр «Казань Экспо»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Подробная информация о Форуме, условиях участия, форме регистрации, условиях отмены и замены участников опубликованы в сети Интернет по адресу </w:t>
            </w:r>
            <w:hyperlink r:id="rId6">
              <w:r w:rsidDel="00000000" w:rsidR="00000000" w:rsidRPr="00000000">
                <w:rPr>
                  <w:rFonts w:ascii="Times New Roman" w:cs="Times New Roman" w:eastAsia="Times New Roman" w:hAnsi="Times New Roman"/>
                  <w:b w:val="0"/>
                  <w:i w:val="0"/>
                  <w:smallCaps w:val="0"/>
                  <w:strike w:val="0"/>
                  <w:color w:val="000080"/>
                  <w:sz w:val="22"/>
                  <w:szCs w:val="22"/>
                  <w:u w:val="single"/>
                  <w:shd w:fill="auto" w:val="clear"/>
                  <w:vertAlign w:val="baseline"/>
                  <w:rtl w:val="0"/>
                </w:rPr>
                <w:t xml:space="preserve">https://kazanforum.ru/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(далее - «Сайт Форума»).</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Участие Заказчика (представителей Заказчика) осуществляется в рамках выбранного Заказчиком формата участия - пакет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Информация о содержании услуг, включенных в пакеты участника, размещена на официальном Cайте Форума.</w:t>
            </w:r>
            <w:r w:rsidDel="00000000" w:rsidR="00000000" w:rsidRPr="00000000">
              <w:rPr>
                <w:rtl w:val="0"/>
              </w:rPr>
            </w:r>
          </w:p>
          <w:bookmarkStart w:colFirst="0" w:colLast="0" w:name="30j0zll" w:id="1"/>
          <w:bookmarkEnd w:id="1"/>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284" w:right="34"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34"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34" w:hanging="360"/>
              <w:jc w:val="center"/>
              <w:rPr>
                <w:b w:val="1"/>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Права и обязанности Сторон</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br w:type="textWrapping"/>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Исполнитель  обязуется предоставить Заказчику услуги по организации участия Заказчика (его представителей) в мероприятиях, проводимых в рамках Форума в соответствии с выбранным форматом участия.</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Исполнитель  оставляет за собой право изменить место проведения Форума с предварительным уведомлением Заказчика. Исполнитель  не несет ответственности за расходы Заказчика, вызванные изменением даты и\или  места проведения Форума.</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связи с возможными изменениями в программе Форума, Исполнитель  оставляет за собой право в одностороннем порядке изменить входящие в пакет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услуги.</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обязуется оплатить  услуги. Информация о количестве участников (представителей Заказчика) предоставляется Исполнителю  посредством регистрации на Сайте Форума через заполнение и отправку «Заявки на участие».</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по согласованию с Исполнителем вправе заменить лиц (представителей Заказчика), участвующих в Форуме, уведомив об этом Исполнителя.</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обязуется в течение 3 (трех) рабочих дней со дня окончания Форума подписать и направить Исполнителю Акт сдачи-приемки оказанных услуг, который будет находиться в его личном кабинете на Сайте Форума. </w:t>
            </w:r>
            <w:r w:rsidDel="00000000" w:rsidR="00000000" w:rsidRPr="00000000">
              <w:rPr>
                <w:rtl w:val="0"/>
              </w:rPr>
            </w:r>
          </w:p>
          <w:bookmarkStart w:colFirst="0" w:colLast="0" w:name="1fob9te" w:id="2"/>
          <w:bookmarkEnd w:id="2"/>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5" w:right="34" w:firstLine="0"/>
              <w:jc w:val="center"/>
              <w:rPr>
                <w:b w:val="1"/>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Цена договора и порядок расчетов</w:t>
              <w:br w:type="textWrapping"/>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Стоимость участия в Форуме одного участника (представителя Заказчика) в соответствии с пакетом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составляет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Расчеты между сторонами могут производиться в рублях и иностранной валюте (долларах США, Евро) по курсу Центрального банка Российской Федерации на день оплаты услуг по настоящему договору.</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Полная стоимость участия определяется в зависимости от количества участников согласно «Заявке на участие», размещенной и заполненной Заказчиком на Сайте мероприятия. Оплата участия производится Заказчиком путем перечисления денежных средств на расчетный счет Исполнителя, в течение 7 (семи) банковских дней с момента заключения настоящего Договора, но не позднее 18 мая 2023 года. Днем оплаты считается день поступления денежных средств на расчетный счет Исполнителя. Все банковские комиссии, взимаемые на территории Заказчика оплачиваются Заказчиком.</w:t>
            </w:r>
            <w:r w:rsidDel="00000000" w:rsidR="00000000" w:rsidRPr="00000000">
              <w:rPr>
                <w:rtl w:val="0"/>
              </w:rPr>
            </w:r>
          </w:p>
          <w:bookmarkStart w:colFirst="0" w:colLast="0" w:name="3znysh7" w:id="3"/>
          <w:bookmarkEnd w:id="3"/>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284" w:right="34"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1"/>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41"/>
              </w:tabs>
              <w:spacing w:after="0" w:before="0" w:line="276" w:lineRule="auto"/>
              <w:ind w:left="757" w:right="34" w:firstLine="0"/>
              <w:jc w:val="left"/>
              <w:rPr>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Заключительные положения</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br w:type="textWrapping"/>
            </w:r>
          </w:p>
          <w:p w:rsidR="00000000" w:rsidDel="00000000" w:rsidP="00000000" w:rsidRDefault="00000000" w:rsidRPr="00000000" w14:paraId="0000002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Настоящий Договор вступает в силу с момента подписания его Сторонами и действует до полного исполнения Сторонами принятых на себя обязательств.</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59"/>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Любая из Сторон вправе до 04 мая 2023 года досрочно расторгнуть настоящий Договор в одностороннем внесудебном порядке путем направления уведомления другой Стороне за 5 (пять) рабочих дней до планируемого расторжения. Датой расторжения Договора считается дата получения Исполнителем уведомления Заказчика.</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расторжении Договора до 04 мая 2023  Исполнитель возвращает Заказчику  50% стоимости участия.</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остальных случаях расторжения Договора стоимость участия не возвращается.</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Возврат денежных средств Заказчику за изменение и/или не использование услуг не производится.</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 всем остальном, что не урегулировано настоящим Договором, Стороны руководствуются нормами действующего законодательства Российской Федерации.</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54"/>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споры и разногласия, возникающие между Сторонами по вопросам исполнения обязательств по настоящему Договору, будут разрешаться Сторонами путем переговоров на основе действующего законодательства Российской Федерации.</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630"/>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неурегулирования спорных вопросов споры разрешаются в Суде по месту нахождения Исполнителя в порядке, установленном действующим законодательством Российской Федерации.</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630"/>
                <w:tab w:val="left" w:leader="none" w:pos="851"/>
              </w:tabs>
              <w:spacing w:after="0" w:before="0" w:line="276" w:lineRule="auto"/>
              <w:ind w:left="0" w:right="34" w:firstLine="284"/>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Настоящий договор составлен в двух экземплярах, каждый из которых на русском и английском языках, и имеющих равную юридическую силу, по одному экземпляру для каждой из Сторон. При необходимости разрешения спора в толковании определений используется русский текст договора.</w:t>
            </w:r>
            <w:r w:rsidDel="00000000" w:rsidR="00000000" w:rsidRPr="00000000">
              <w:rPr>
                <w:rtl w:val="0"/>
              </w:rPr>
            </w:r>
          </w:p>
          <w:p w:rsidR="00000000" w:rsidDel="00000000" w:rsidP="00000000" w:rsidRDefault="00000000" w:rsidRPr="00000000" w14:paraId="0000002B">
            <w:pPr>
              <w:keepNext w:val="1"/>
              <w:keepLines w:val="1"/>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843"/>
              </w:tabs>
              <w:spacing w:after="0" w:before="0" w:line="276" w:lineRule="auto"/>
              <w:ind w:left="0" w:right="34"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(его представитель) дает согласие на использование и обработку личных персональных данных.</w:t>
            </w:r>
          </w:p>
          <w:p w:rsidR="00000000" w:rsidDel="00000000" w:rsidP="00000000" w:rsidRDefault="00000000" w:rsidRPr="00000000" w14:paraId="0000002C">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1843"/>
              </w:tabs>
              <w:spacing w:after="0" w:before="0" w:line="276"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1843"/>
              </w:tabs>
              <w:spacing w:after="0" w:before="0" w:line="276" w:lineRule="auto"/>
              <w:ind w:left="0" w:right="34" w:firstLine="0"/>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Юридические адреса, реквизиты и подписи Сторон</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283" w:firstLine="283.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283" w:firstLine="283.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вы согласны с условиями, зарегистрируйтесь на сайте. Договор сформируется в личном кабинете.</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ffffff" w:val="clear"/>
              <w:spacing w:after="240" w:before="240" w:line="240" w:lineRule="auto"/>
              <w:ind w:left="0" w:right="-403"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317"/>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Agreement No.___</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317"/>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 the organization of the participation in the activities of the International Economic Forum “Russia – Islamic World: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317"/>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KazanForum”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2023</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31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City of Kazan                                «__»________ 2023</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“Directorate of international programmes”, ANO,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hereinafter referred to as  the "Service Provider", represented by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authorized representative of the CEO Shaikhutdinova Diana Olegovna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acting on the basis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Order No. 1-ИО December 30, 2022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 the one part, and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___________________________________</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hereinafter referred to as the "Customer", represented by</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acting on the basis of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 the other part, collectively referred to as the "Parties" and individually as a "Party", have concluded this Agreement on the following:</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34" w:firstLine="317"/>
              <w:jc w:val="center"/>
              <w:rPr>
                <w:i w:val="0"/>
                <w:smallCaps w:val="0"/>
                <w:strike w:val="0"/>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Scope of the Agreement</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accordance with this Agreement the Service Provider undertakes to provide services on the organization of the Customer's participation (his representatives) in the activities carried out in the framework of the “International Economic Forum “Russia – Islamic World: KazanForum” 2023 (hereinafter referred to as the Forum), and the Сustomer agrees to pay the services in the amount and on the terms specified in this Agreement.</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4" w:right="34" w:firstLine="283"/>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date the Forum shall be held is from July 18 to May 19, 2023. Location of the Forum: 1VystavochnayaStr., Laishevsky district, 420017, International Exhibition Center "Kazan Expo”.</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7" w:right="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7" w:right="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4" w:right="34" w:firstLine="283"/>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Detailed information on the Forum, participation conditions, registration forms, cancellation conditions, and member replacement are published online at </w:t>
            </w:r>
            <w:hyperlink r:id="rId7">
              <w:r w:rsidDel="00000000" w:rsidR="00000000" w:rsidRPr="00000000">
                <w:rPr>
                  <w:rFonts w:ascii="Times New Roman" w:cs="Times New Roman" w:eastAsia="Times New Roman" w:hAnsi="Times New Roman"/>
                  <w:b w:val="0"/>
                  <w:i w:val="0"/>
                  <w:smallCaps w:val="0"/>
                  <w:strike w:val="0"/>
                  <w:color w:val="000080"/>
                  <w:sz w:val="22"/>
                  <w:szCs w:val="22"/>
                  <w:u w:val="single"/>
                  <w:shd w:fill="auto" w:val="clear"/>
                  <w:vertAlign w:val="baseline"/>
                  <w:rtl w:val="0"/>
                </w:rPr>
                <w:t xml:space="preserve">https://kazanforum.ru/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(hereinafter referred to as the "Forum Website").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4" w:right="34" w:firstLine="283"/>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participation of the Customer (Customer's representatives) shall be carried out within the participation format selected by the Customer – either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list of services included in these packages is available on the Forum Website.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34" w:firstLine="317"/>
              <w:jc w:val="center"/>
              <w:rPr>
                <w:i w:val="0"/>
                <w:smallCaps w:val="0"/>
                <w:strike w:val="0"/>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Rights and Obligations of the Parties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Service Provider obliges to provide services on the organization of the Customer's participation (his representatives) in the activities carried out in the Forum in accordance with the selected participation format.</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Service Provider reserves the rights to change   the Forum’s location along with prior notification to the Customer. The Service Provider shall not be held liable for the expenses of the Customer, which may be caused by any changes in the date and\or   location the Forum</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to be held in.</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 to possible changes which may occur in the Forum program, the Service Provider reserves the right to unilaterally modify the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services included in the package.</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 obliges to pay for the services. Information on the quantity of participants (Customer's representatives) shall be provided to the Service Provider by filling out and submitting the "Participation Applications” after registering on the Forum</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Website.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7" w:right="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Customer has the right, by coordination with the Service Provider, to replace the representatives they have participating in the Forum after notifying the Service Provider thereof.</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0" w:right="34" w:firstLine="358"/>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 undertakes, within 3 (three) working days from the end of the Forum, to sign and send to the Contractor an Act of acceptance of the services rendered, which will be located in his personal account on the Forum Website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7" w:right="34"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7" w:right="34"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7" w:right="34"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i w:val="0"/>
                <w:smallCaps w:val="0"/>
                <w:strike w:val="0"/>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Cost of the Agreement and Settlement Procedure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The cost for each of the Customer's representatives participating in the Forum in accordance with the package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amount to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Settlements between parties may be completed in rubles and a foreign currency (US dollar, Euro) at the Central Bank rate of the Russian Federation on the day of the payment for the services.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The total cost of participation shall be determined by the number of participants under the “Participation Applications” filled out and submitted by the Customer on the Forum Website. The payment for participation shall be completed by the Customer via transfer of funds to the Service Provider’s current account within 7 (seven) business days following the date of conclusion of this Agreement, but not later than 18 May 2023. The day considered as the payment date shall be the day that the funds are received on the Service Provider account. All bank charges levied on the territory of the Customer shall be paid by the Customer.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567"/>
              </w:tabs>
              <w:spacing w:after="240" w:before="240" w:line="240" w:lineRule="auto"/>
              <w:ind w:left="0" w:right="34" w:firstLine="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927" w:right="34" w:firstLine="281.0000000000001"/>
              <w:jc w:val="both"/>
              <w:rPr>
                <w:i w:val="0"/>
                <w:smallCaps w:val="0"/>
                <w:strike w:val="0"/>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Final  provisions</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shall go into effect as of the date of its signing and shall remain in force until the Parties have fully fulfilled their obligations.</w:t>
            </w:r>
          </w:p>
          <w:p w:rsidR="00000000" w:rsidDel="00000000" w:rsidP="00000000" w:rsidRDefault="00000000" w:rsidRPr="00000000" w14:paraId="0000005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Until May 04, 2023, either party shall reserve the right to terminate this Agreement unilaterally out of court by sending notification thereof to the other Party within 5 (five) working days before the planned termination. The date of termination of the Agreement is the date the Service Provider receives the Customer's notification.</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termination of the Agreement before July 04, 2023 the Company shall return to the Customer 50% of the amount of the participation fee.</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317" w:right="34"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all other cases, the cost of the participation fee shall not be returned in the event that the Agreement is terminated.</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Money return to the Customer for changes and/or disuse of the services cannot be performed.</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317"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Parties shall be held liable for the violation of the terms of the Agreement under the laws of the Russian Federation.</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317"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changes or additions to this Agreement shall be deemed valid under the condition that they are completed in writing and signed by the authorized representatives of the parties.</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317"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all other matters not regulated by this Agreement, the Parties shall be governed by the applicable laws of the Russian Federation.</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34" w:firstLine="317"/>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disputes arising between the Parties concerning the performance of obligations under this Agreement shall be settled by the Parties by way of negotiation on the basis of the current laws of the Russian Federation.</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74"/>
              </w:tabs>
              <w:spacing w:after="0" w:before="0" w:line="276" w:lineRule="auto"/>
              <w:ind w:left="0" w:right="34" w:firstLine="216"/>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failure to settle disputes, the disputes shall be settled in a court based on the location of the Service Provider in accordance with the applicable laws of the Russian Federation.</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74"/>
              </w:tabs>
              <w:spacing w:after="0" w:before="0" w:line="276" w:lineRule="auto"/>
              <w:ind w:left="0" w:right="34" w:firstLine="0"/>
              <w:jc w:val="both"/>
              <w:rPr>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is compiled in two copies, each of which is written in English and Russian and each bearing equal legal force with one copy for each of the Parties. For the purposes of settling disputes in the interpretation of the texts, the Russian text shall retain precedence.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8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4.12. Customer (his representative) gives a consent to the using and processing of personal data.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84"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8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84"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99" w:right="283" w:hanging="360"/>
              <w:jc w:val="center"/>
              <w:rPr>
                <w:i w:val="0"/>
                <w:smallCaps w:val="0"/>
                <w:strike w:val="0"/>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Parties’ Addresses, Bank Details and Signatures of the Parties</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3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3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agree to the terms, register on the website. The contract will be formed in your personal account.</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84"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568"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3.%1."/>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1"/>
      <w:numFmt w:val="decimal"/>
      <w:lvlText w:val="%1."/>
      <w:lvlJc w:val="left"/>
      <w:pPr>
        <w:ind w:left="720" w:hanging="360"/>
      </w:pPr>
      <w:rPr>
        <w:rFonts w:ascii="Times New Roman" w:cs="Times New Roman" w:eastAsia="Times New Roman" w:hAnsi="Times New Roman"/>
        <w:sz w:val="22"/>
        <w:szCs w:val="22"/>
        <w:vertAlign w:val="baseline"/>
      </w:rPr>
    </w:lvl>
    <w:lvl w:ilvl="1">
      <w:start w:val="1"/>
      <w:numFmt w:val="decimal"/>
      <w:lvlText w:val="%1.%2"/>
      <w:lvlJc w:val="left"/>
      <w:pPr>
        <w:ind w:left="720" w:hanging="360"/>
      </w:pPr>
      <w:rPr>
        <w:b w:val="0"/>
        <w:vertAlign w:val="baseline"/>
      </w:rPr>
    </w:lvl>
    <w:lvl w:ilvl="2">
      <w:start w:val="1"/>
      <w:numFmt w:val="decimal"/>
      <w:lvlText w:val="%1.%2.%3"/>
      <w:lvlJc w:val="left"/>
      <w:pPr>
        <w:ind w:left="1080" w:hanging="720"/>
      </w:pPr>
      <w:rPr>
        <w:b w:val="0"/>
        <w:vertAlign w:val="baseline"/>
      </w:rPr>
    </w:lvl>
    <w:lvl w:ilvl="3">
      <w:start w:val="1"/>
      <w:numFmt w:val="decimal"/>
      <w:lvlText w:val="%1.%2.%3.%4"/>
      <w:lvlJc w:val="left"/>
      <w:pPr>
        <w:ind w:left="1080" w:hanging="720"/>
      </w:pPr>
      <w:rPr>
        <w:b w:val="0"/>
        <w:vertAlign w:val="baseline"/>
      </w:rPr>
    </w:lvl>
    <w:lvl w:ilvl="4">
      <w:start w:val="1"/>
      <w:numFmt w:val="decimal"/>
      <w:lvlText w:val="%1.%2.%3.%4.%5"/>
      <w:lvlJc w:val="left"/>
      <w:pPr>
        <w:ind w:left="1440" w:hanging="1080"/>
      </w:pPr>
      <w:rPr>
        <w:b w:val="0"/>
        <w:vertAlign w:val="baseline"/>
      </w:rPr>
    </w:lvl>
    <w:lvl w:ilvl="5">
      <w:start w:val="1"/>
      <w:numFmt w:val="decimal"/>
      <w:lvlText w:val="%1.%2.%3.%4.%5.%6"/>
      <w:lvlJc w:val="left"/>
      <w:pPr>
        <w:ind w:left="1440" w:hanging="1080"/>
      </w:pPr>
      <w:rPr>
        <w:b w:val="0"/>
        <w:vertAlign w:val="baseline"/>
      </w:rPr>
    </w:lvl>
    <w:lvl w:ilvl="6">
      <w:start w:val="1"/>
      <w:numFmt w:val="decimal"/>
      <w:lvlText w:val="%1.%2.%3.%4.%5.%6.%7"/>
      <w:lvlJc w:val="left"/>
      <w:pPr>
        <w:ind w:left="1800" w:hanging="1440"/>
      </w:pPr>
      <w:rPr>
        <w:b w:val="0"/>
        <w:vertAlign w:val="baseline"/>
      </w:rPr>
    </w:lvl>
    <w:lvl w:ilvl="7">
      <w:start w:val="1"/>
      <w:numFmt w:val="decimal"/>
      <w:lvlText w:val="%1.%2.%3.%4.%5.%6.%7.%8"/>
      <w:lvlJc w:val="left"/>
      <w:pPr>
        <w:ind w:left="1800" w:hanging="1440"/>
      </w:pPr>
      <w:rPr>
        <w:b w:val="0"/>
        <w:vertAlign w:val="baseline"/>
      </w:rPr>
    </w:lvl>
    <w:lvl w:ilvl="8">
      <w:start w:val="1"/>
      <w:numFmt w:val="decimal"/>
      <w:lvlText w:val="%1.%2.%3.%4.%5.%6.%7.%8.%9"/>
      <w:lvlJc w:val="left"/>
      <w:pPr>
        <w:ind w:left="1800" w:hanging="1440"/>
      </w:pPr>
      <w:rPr>
        <w:b w:val="0"/>
        <w:vertAlign w:val="baseline"/>
      </w:rPr>
    </w:lvl>
  </w:abstractNum>
  <w:abstractNum w:abstractNumId="3">
    <w:lvl w:ilvl="0">
      <w:start w:val="1"/>
      <w:numFmt w:val="decimal"/>
      <w:lvlText w:val="%1."/>
      <w:lvlJc w:val="left"/>
      <w:pPr>
        <w:ind w:left="927" w:hanging="360"/>
      </w:pPr>
      <w:rPr>
        <w:rFonts w:ascii="Times New Roman" w:cs="Times New Roman" w:eastAsia="Times New Roman" w:hAnsi="Times New Roman"/>
        <w:b w:val="1"/>
        <w:color w:val="000000"/>
        <w:sz w:val="22"/>
        <w:szCs w:val="22"/>
        <w:vertAlign w:val="baseline"/>
      </w:rPr>
    </w:lvl>
    <w:lvl w:ilvl="1">
      <w:start w:val="1"/>
      <w:numFmt w:val="decimal"/>
      <w:lvlText w:val="%1.%2."/>
      <w:lvlJc w:val="left"/>
      <w:pPr>
        <w:ind w:left="1032" w:hanging="465"/>
      </w:pPr>
      <w:rPr>
        <w:rFonts w:ascii="Times New Roman" w:cs="Times New Roman" w:eastAsia="Times New Roman" w:hAnsi="Times New Roman"/>
        <w:b w:val="0"/>
        <w:color w:val="000000"/>
        <w:sz w:val="22"/>
        <w:szCs w:val="22"/>
        <w:vertAlign w:val="baseline"/>
      </w:rPr>
    </w:lvl>
    <w:lvl w:ilvl="2">
      <w:start w:val="1"/>
      <w:numFmt w:val="decimal"/>
      <w:lvlText w:val="%1.%2.%3."/>
      <w:lvlJc w:val="left"/>
      <w:pPr>
        <w:ind w:left="1287" w:hanging="720.0000000000001"/>
      </w:pPr>
      <w:rPr>
        <w:vertAlign w:val="baseline"/>
      </w:rPr>
    </w:lvl>
    <w:lvl w:ilvl="3">
      <w:start w:val="1"/>
      <w:numFmt w:val="decimal"/>
      <w:lvlText w:val="%1.%2.%3.%4."/>
      <w:lvlJc w:val="left"/>
      <w:pPr>
        <w:ind w:left="1287" w:hanging="720.0000000000001"/>
      </w:pPr>
      <w:rPr>
        <w:vertAlign w:val="baseline"/>
      </w:rPr>
    </w:lvl>
    <w:lvl w:ilvl="4">
      <w:start w:val="1"/>
      <w:numFmt w:val="decimal"/>
      <w:lvlText w:val="%1.%2.%3.%4.%5."/>
      <w:lvlJc w:val="left"/>
      <w:pPr>
        <w:ind w:left="1647" w:hanging="1080"/>
      </w:pPr>
      <w:rPr>
        <w:vertAlign w:val="baseline"/>
      </w:rPr>
    </w:lvl>
    <w:lvl w:ilvl="5">
      <w:start w:val="1"/>
      <w:numFmt w:val="decimal"/>
      <w:lvlText w:val="%1.%2.%3.%4.%5.%6."/>
      <w:lvlJc w:val="left"/>
      <w:pPr>
        <w:ind w:left="1647" w:hanging="1080"/>
      </w:pPr>
      <w:rPr>
        <w:vertAlign w:val="baseline"/>
      </w:rPr>
    </w:lvl>
    <w:lvl w:ilvl="6">
      <w:start w:val="1"/>
      <w:numFmt w:val="decimal"/>
      <w:lvlText w:val="%1.%2.%3.%4.%5.%6.%7."/>
      <w:lvlJc w:val="left"/>
      <w:pPr>
        <w:ind w:left="2007" w:hanging="1440"/>
      </w:pPr>
      <w:rPr>
        <w:vertAlign w:val="baseline"/>
      </w:rPr>
    </w:lvl>
    <w:lvl w:ilvl="7">
      <w:start w:val="1"/>
      <w:numFmt w:val="decimal"/>
      <w:lvlText w:val="%1.%2.%3.%4.%5.%6.%7.%8."/>
      <w:lvlJc w:val="left"/>
      <w:pPr>
        <w:ind w:left="2007" w:hanging="1440"/>
      </w:pPr>
      <w:rPr>
        <w:vertAlign w:val="baseline"/>
      </w:rPr>
    </w:lvl>
    <w:lvl w:ilvl="8">
      <w:start w:val="1"/>
      <w:numFmt w:val="decimal"/>
      <w:lvlText w:val="%1.%2.%3.%4.%5.%6.%7.%8.%9."/>
      <w:lvlJc w:val="left"/>
      <w:pPr>
        <w:ind w:left="2367" w:hanging="1800"/>
      </w:pPr>
      <w:rPr>
        <w:vertAlign w:val="baseline"/>
      </w:rPr>
    </w:lvl>
  </w:abstractNum>
  <w:abstractNum w:abstractNumId="4">
    <w:lvl w:ilvl="0">
      <w:start w:val="1"/>
      <w:numFmt w:val="decimal"/>
      <w:lvlText w:val="2.%1."/>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
    <w:lvl w:ilvl="0">
      <w:start w:val="4"/>
      <w:numFmt w:val="decimal"/>
      <w:lvlText w:val="%1."/>
      <w:lvlJc w:val="left"/>
      <w:pPr>
        <w:ind w:left="0" w:firstLine="0"/>
      </w:pPr>
      <w:rPr>
        <w:rFonts w:ascii="Times New Roman" w:cs="Times New Roman" w:eastAsia="Times New Roman" w:hAnsi="Times New Roman"/>
        <w:b w:val="1"/>
        <w:i w:val="0"/>
        <w:smallCaps w:val="0"/>
        <w:strike w:val="0"/>
        <w:color w:val="000000"/>
        <w:sz w:val="19"/>
        <w:szCs w:val="19"/>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6">
    <w:lvl w:ilvl="0">
      <w:start w:val="1"/>
      <w:numFmt w:val="decimal"/>
      <w:lvlText w:val="1.%1."/>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azanforum.ru/" TargetMode="External"/><Relationship Id="rId7" Type="http://schemas.openxmlformats.org/officeDocument/2006/relationships/hyperlink" Target="https://kazanfor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